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7229"/>
      </w:tblGrid>
      <w:tr w:rsidR="0029101B" w:rsidRPr="006169FA" w14:paraId="648CFC94" w14:textId="77777777" w:rsidTr="00DB136D">
        <w:tc>
          <w:tcPr>
            <w:tcW w:w="8188" w:type="dxa"/>
          </w:tcPr>
          <w:p w14:paraId="60E704EA" w14:textId="77777777" w:rsidR="0029101B" w:rsidRDefault="0029101B" w:rsidP="00FB33D4">
            <w:pPr>
              <w:jc w:val="right"/>
            </w:pPr>
          </w:p>
        </w:tc>
        <w:tc>
          <w:tcPr>
            <w:tcW w:w="7229" w:type="dxa"/>
          </w:tcPr>
          <w:p w14:paraId="19B45EA0" w14:textId="77777777" w:rsidR="0029101B" w:rsidRDefault="0029101B" w:rsidP="00FB33D4">
            <w:pPr>
              <w:ind w:left="2869" w:right="-31"/>
              <w:jc w:val="left"/>
              <w:rPr>
                <w:szCs w:val="22"/>
              </w:rPr>
            </w:pPr>
            <w:r>
              <w:rPr>
                <w:szCs w:val="28"/>
              </w:rPr>
              <w:t xml:space="preserve">Приложение </w:t>
            </w:r>
            <w:r w:rsidR="00EE4C9E">
              <w:rPr>
                <w:szCs w:val="28"/>
              </w:rPr>
              <w:t>1</w:t>
            </w:r>
            <w:r>
              <w:t xml:space="preserve"> </w:t>
            </w:r>
          </w:p>
          <w:p w14:paraId="379EDCE5" w14:textId="77777777" w:rsidR="0029101B" w:rsidRPr="005C2D97" w:rsidRDefault="0029101B" w:rsidP="004F44CB">
            <w:pPr>
              <w:ind w:left="2869" w:right="-31"/>
              <w:jc w:val="left"/>
              <w:rPr>
                <w:szCs w:val="28"/>
              </w:rPr>
            </w:pPr>
            <w:r>
              <w:t xml:space="preserve">к муниципальной программе </w:t>
            </w:r>
            <w:r w:rsidR="004F44CB">
              <w:rPr>
                <w:szCs w:val="28"/>
              </w:rPr>
              <w:t>«</w:t>
            </w:r>
            <w:r>
              <w:rPr>
                <w:szCs w:val="28"/>
              </w:rPr>
              <w:t>Управление муниципал</w:t>
            </w:r>
            <w:r w:rsidR="005C2D97">
              <w:rPr>
                <w:szCs w:val="28"/>
              </w:rPr>
              <w:t>ьным имуществом города Барнаула</w:t>
            </w:r>
            <w:r w:rsidR="004F44CB">
              <w:rPr>
                <w:szCs w:val="28"/>
              </w:rPr>
              <w:t>»</w:t>
            </w:r>
          </w:p>
        </w:tc>
      </w:tr>
    </w:tbl>
    <w:p w14:paraId="0FC2AD3C" w14:textId="77777777" w:rsidR="0029101B" w:rsidRPr="00D73B70" w:rsidRDefault="0029101B" w:rsidP="00D131F9">
      <w:pPr>
        <w:ind w:right="-31"/>
        <w:jc w:val="center"/>
        <w:rPr>
          <w:szCs w:val="28"/>
        </w:rPr>
      </w:pPr>
    </w:p>
    <w:p w14:paraId="3A7C86C0" w14:textId="77777777" w:rsidR="00B135DA" w:rsidRPr="006169FA" w:rsidRDefault="00B135DA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>СВЕДЕНИЯ</w:t>
      </w:r>
    </w:p>
    <w:p w14:paraId="564A572E" w14:textId="77777777" w:rsidR="008F2CDB" w:rsidRDefault="008F2CDB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>об индикаторах Программы и их значениях</w:t>
      </w:r>
    </w:p>
    <w:p w14:paraId="7CFF5AF8" w14:textId="77777777" w:rsidR="00F35E65" w:rsidRDefault="00F35E65" w:rsidP="00D131F9">
      <w:pPr>
        <w:ind w:right="-31"/>
        <w:jc w:val="center"/>
        <w:rPr>
          <w:szCs w:val="28"/>
        </w:rPr>
      </w:pPr>
    </w:p>
    <w:tbl>
      <w:tblPr>
        <w:tblStyle w:val="a3"/>
        <w:tblW w:w="1516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7231"/>
        <w:gridCol w:w="709"/>
        <w:gridCol w:w="992"/>
        <w:gridCol w:w="1418"/>
        <w:gridCol w:w="851"/>
        <w:gridCol w:w="850"/>
        <w:gridCol w:w="851"/>
        <w:gridCol w:w="850"/>
        <w:gridCol w:w="851"/>
      </w:tblGrid>
      <w:tr w:rsidR="000846D7" w14:paraId="178519DC" w14:textId="77777777" w:rsidTr="00A67C44">
        <w:tc>
          <w:tcPr>
            <w:tcW w:w="561" w:type="dxa"/>
            <w:vMerge w:val="restart"/>
          </w:tcPr>
          <w:p w14:paraId="6B51E56F" w14:textId="77777777" w:rsidR="000846D7" w:rsidRDefault="000846D7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№ п/п</w:t>
            </w:r>
          </w:p>
        </w:tc>
        <w:tc>
          <w:tcPr>
            <w:tcW w:w="7231" w:type="dxa"/>
            <w:vMerge w:val="restart"/>
          </w:tcPr>
          <w:p w14:paraId="3FDBD194" w14:textId="77777777" w:rsidR="000846D7" w:rsidRDefault="000846D7" w:rsidP="00A00F56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 xml:space="preserve">Наименование индикатора </w:t>
            </w:r>
            <w:r>
              <w:rPr>
                <w:sz w:val="27"/>
                <w:szCs w:val="27"/>
              </w:rPr>
              <w:t xml:space="preserve">Программы </w:t>
            </w:r>
          </w:p>
        </w:tc>
        <w:tc>
          <w:tcPr>
            <w:tcW w:w="709" w:type="dxa"/>
            <w:vMerge w:val="restart"/>
          </w:tcPr>
          <w:p w14:paraId="6F03F726" w14:textId="77777777" w:rsidR="000846D7" w:rsidRDefault="000846D7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Ед. изм.</w:t>
            </w:r>
          </w:p>
        </w:tc>
        <w:tc>
          <w:tcPr>
            <w:tcW w:w="6663" w:type="dxa"/>
            <w:gridSpan w:val="7"/>
          </w:tcPr>
          <w:p w14:paraId="062D6B96" w14:textId="77777777" w:rsidR="000846D7" w:rsidRDefault="000846D7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Значение по годам</w:t>
            </w:r>
          </w:p>
        </w:tc>
      </w:tr>
      <w:tr w:rsidR="006C6C9E" w14:paraId="7962F485" w14:textId="77777777" w:rsidTr="00A67C44">
        <w:tc>
          <w:tcPr>
            <w:tcW w:w="561" w:type="dxa"/>
            <w:vMerge/>
          </w:tcPr>
          <w:p w14:paraId="683DC185" w14:textId="77777777"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231" w:type="dxa"/>
            <w:vMerge/>
          </w:tcPr>
          <w:p w14:paraId="2435F8CA" w14:textId="77777777"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14:paraId="45961F52" w14:textId="77777777"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Merge w:val="restart"/>
          </w:tcPr>
          <w:p w14:paraId="2B3C60A3" w14:textId="77777777" w:rsidR="006C6C9E" w:rsidRDefault="006C6C9E" w:rsidP="004F44CB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</w:t>
            </w:r>
            <w:r w:rsidR="004F44CB">
              <w:rPr>
                <w:sz w:val="27"/>
                <w:szCs w:val="27"/>
              </w:rPr>
              <w:t>1</w:t>
            </w:r>
            <w:r w:rsidR="00095476">
              <w:rPr>
                <w:sz w:val="27"/>
                <w:szCs w:val="27"/>
              </w:rPr>
              <w:t xml:space="preserve"> </w:t>
            </w:r>
            <w:r w:rsidRPr="00D063E3">
              <w:rPr>
                <w:sz w:val="27"/>
                <w:szCs w:val="27"/>
              </w:rPr>
              <w:t>(факт)</w:t>
            </w:r>
          </w:p>
        </w:tc>
        <w:tc>
          <w:tcPr>
            <w:tcW w:w="1418" w:type="dxa"/>
            <w:vMerge w:val="restart"/>
          </w:tcPr>
          <w:p w14:paraId="46540A82" w14:textId="7BAB0C27" w:rsidR="006C6C9E" w:rsidRDefault="006C6C9E" w:rsidP="00A67C44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</w:t>
            </w:r>
            <w:r w:rsidR="00A67C44">
              <w:rPr>
                <w:sz w:val="27"/>
                <w:szCs w:val="27"/>
              </w:rPr>
              <w:t>2</w:t>
            </w:r>
            <w:r w:rsidRPr="00D063E3">
              <w:rPr>
                <w:sz w:val="27"/>
                <w:szCs w:val="27"/>
              </w:rPr>
              <w:t xml:space="preserve"> (</w:t>
            </w:r>
            <w:r w:rsidR="0068334C">
              <w:rPr>
                <w:sz w:val="27"/>
                <w:szCs w:val="27"/>
              </w:rPr>
              <w:t>факт</w:t>
            </w:r>
            <w:r w:rsidRPr="00D063E3">
              <w:rPr>
                <w:sz w:val="27"/>
                <w:szCs w:val="27"/>
              </w:rPr>
              <w:t>)</w:t>
            </w:r>
          </w:p>
        </w:tc>
        <w:tc>
          <w:tcPr>
            <w:tcW w:w="4253" w:type="dxa"/>
            <w:gridSpan w:val="5"/>
          </w:tcPr>
          <w:p w14:paraId="2123E708" w14:textId="77777777" w:rsidR="006C6C9E" w:rsidRDefault="006C6C9E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годы реализации Программы</w:t>
            </w:r>
          </w:p>
        </w:tc>
      </w:tr>
      <w:tr w:rsidR="006C6C9E" w14:paraId="096B8CA1" w14:textId="77777777" w:rsidTr="00A67C44">
        <w:tc>
          <w:tcPr>
            <w:tcW w:w="561" w:type="dxa"/>
            <w:vMerge/>
          </w:tcPr>
          <w:p w14:paraId="644B919E" w14:textId="77777777"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231" w:type="dxa"/>
            <w:vMerge/>
          </w:tcPr>
          <w:p w14:paraId="421E4B9E" w14:textId="77777777"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14:paraId="1F47B17C" w14:textId="77777777"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14:paraId="1C70A7A8" w14:textId="77777777" w:rsidR="006C6C9E" w:rsidRDefault="006C6C9E" w:rsidP="00D131F9">
            <w:pPr>
              <w:ind w:right="-31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8DCA80E" w14:textId="77777777" w:rsidR="006C6C9E" w:rsidRDefault="006C6C9E" w:rsidP="00D131F9">
            <w:pPr>
              <w:ind w:right="-3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427FAA0" w14:textId="77777777" w:rsidR="006C6C9E" w:rsidRPr="000A581C" w:rsidRDefault="006C6C9E" w:rsidP="00D131F9">
            <w:pPr>
              <w:ind w:right="-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2023</w:t>
            </w:r>
          </w:p>
        </w:tc>
        <w:tc>
          <w:tcPr>
            <w:tcW w:w="850" w:type="dxa"/>
          </w:tcPr>
          <w:p w14:paraId="7CC6A849" w14:textId="77777777" w:rsidR="006C6C9E" w:rsidRDefault="006C6C9E" w:rsidP="000A581C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24</w:t>
            </w:r>
          </w:p>
        </w:tc>
        <w:tc>
          <w:tcPr>
            <w:tcW w:w="851" w:type="dxa"/>
          </w:tcPr>
          <w:p w14:paraId="6C32E264" w14:textId="77777777" w:rsidR="006C6C9E" w:rsidRPr="00BB642B" w:rsidRDefault="006C6C9E" w:rsidP="00BB642B">
            <w:pPr>
              <w:ind w:right="-31"/>
              <w:jc w:val="center"/>
              <w:rPr>
                <w:sz w:val="24"/>
                <w:szCs w:val="24"/>
                <w:lang w:val="en-US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25</w:t>
            </w:r>
          </w:p>
        </w:tc>
        <w:tc>
          <w:tcPr>
            <w:tcW w:w="850" w:type="dxa"/>
          </w:tcPr>
          <w:p w14:paraId="7724097D" w14:textId="77777777" w:rsidR="006C6C9E" w:rsidRPr="00BB642B" w:rsidRDefault="006C6C9E" w:rsidP="00BB642B">
            <w:pPr>
              <w:ind w:right="-31"/>
              <w:jc w:val="center"/>
              <w:rPr>
                <w:sz w:val="24"/>
                <w:szCs w:val="24"/>
                <w:lang w:val="en-US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26</w:t>
            </w:r>
          </w:p>
        </w:tc>
        <w:tc>
          <w:tcPr>
            <w:tcW w:w="851" w:type="dxa"/>
          </w:tcPr>
          <w:p w14:paraId="3C8D07A8" w14:textId="77777777" w:rsidR="006C6C9E" w:rsidRPr="00BB642B" w:rsidRDefault="006C6C9E" w:rsidP="00BB642B">
            <w:pPr>
              <w:ind w:right="-31"/>
              <w:jc w:val="center"/>
              <w:rPr>
                <w:sz w:val="24"/>
                <w:szCs w:val="24"/>
                <w:lang w:val="en-US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27</w:t>
            </w:r>
          </w:p>
        </w:tc>
      </w:tr>
    </w:tbl>
    <w:p w14:paraId="7DFEB2BC" w14:textId="77777777" w:rsidR="0029030B" w:rsidRPr="00503110" w:rsidRDefault="0029030B" w:rsidP="00CD62A2">
      <w:pPr>
        <w:spacing w:line="14" w:lineRule="auto"/>
        <w:ind w:right="-28"/>
        <w:jc w:val="center"/>
        <w:rPr>
          <w:sz w:val="24"/>
          <w:szCs w:val="2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708"/>
        <w:gridCol w:w="993"/>
        <w:gridCol w:w="1417"/>
        <w:gridCol w:w="851"/>
        <w:gridCol w:w="850"/>
        <w:gridCol w:w="851"/>
        <w:gridCol w:w="850"/>
        <w:gridCol w:w="851"/>
      </w:tblGrid>
      <w:tr w:rsidR="00BB642B" w:rsidRPr="00D063E3" w14:paraId="79D8FEB5" w14:textId="77777777" w:rsidTr="00A67C44">
        <w:trPr>
          <w:trHeight w:val="260"/>
          <w:tblHeader/>
        </w:trPr>
        <w:tc>
          <w:tcPr>
            <w:tcW w:w="567" w:type="dxa"/>
          </w:tcPr>
          <w:p w14:paraId="2F1BC39E" w14:textId="77777777" w:rsidR="00BB642B" w:rsidRPr="00D063E3" w:rsidRDefault="004F44CB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230" w:type="dxa"/>
          </w:tcPr>
          <w:p w14:paraId="572C5ED6" w14:textId="77777777"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</w:t>
            </w:r>
          </w:p>
        </w:tc>
        <w:tc>
          <w:tcPr>
            <w:tcW w:w="708" w:type="dxa"/>
          </w:tcPr>
          <w:p w14:paraId="5C3F1ACC" w14:textId="77777777"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3</w:t>
            </w:r>
          </w:p>
        </w:tc>
        <w:tc>
          <w:tcPr>
            <w:tcW w:w="993" w:type="dxa"/>
          </w:tcPr>
          <w:p w14:paraId="7BF3E2E4" w14:textId="77777777"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4</w:t>
            </w:r>
          </w:p>
        </w:tc>
        <w:tc>
          <w:tcPr>
            <w:tcW w:w="1417" w:type="dxa"/>
          </w:tcPr>
          <w:p w14:paraId="56543C6A" w14:textId="77777777"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</w:tcPr>
          <w:p w14:paraId="789E8473" w14:textId="77777777"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6</w:t>
            </w:r>
          </w:p>
        </w:tc>
        <w:tc>
          <w:tcPr>
            <w:tcW w:w="850" w:type="dxa"/>
          </w:tcPr>
          <w:p w14:paraId="744C16BA" w14:textId="77777777"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7</w:t>
            </w:r>
          </w:p>
        </w:tc>
        <w:tc>
          <w:tcPr>
            <w:tcW w:w="851" w:type="dxa"/>
          </w:tcPr>
          <w:p w14:paraId="2610CD97" w14:textId="77777777"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8</w:t>
            </w:r>
          </w:p>
        </w:tc>
        <w:tc>
          <w:tcPr>
            <w:tcW w:w="850" w:type="dxa"/>
          </w:tcPr>
          <w:p w14:paraId="6DABE29C" w14:textId="77777777"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9</w:t>
            </w:r>
          </w:p>
        </w:tc>
        <w:tc>
          <w:tcPr>
            <w:tcW w:w="851" w:type="dxa"/>
          </w:tcPr>
          <w:p w14:paraId="762162D2" w14:textId="77777777" w:rsidR="00BB642B" w:rsidRPr="00D063E3" w:rsidRDefault="004F44CB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BB642B" w:rsidRPr="00D063E3">
              <w:rPr>
                <w:sz w:val="27"/>
                <w:szCs w:val="27"/>
              </w:rPr>
              <w:t>0</w:t>
            </w:r>
          </w:p>
        </w:tc>
      </w:tr>
      <w:tr w:rsidR="00A67C44" w:rsidRPr="00A80E19" w14:paraId="00C00617" w14:textId="77777777" w:rsidTr="00A67C44">
        <w:tc>
          <w:tcPr>
            <w:tcW w:w="567" w:type="dxa"/>
          </w:tcPr>
          <w:p w14:paraId="14B05FAA" w14:textId="77777777" w:rsidR="00A67C44" w:rsidRPr="00A80E19" w:rsidRDefault="004F44CB" w:rsidP="00A67C44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A67C44" w:rsidRPr="00A80E19">
              <w:rPr>
                <w:sz w:val="27"/>
                <w:szCs w:val="27"/>
              </w:rPr>
              <w:t>.</w:t>
            </w:r>
          </w:p>
        </w:tc>
        <w:tc>
          <w:tcPr>
            <w:tcW w:w="7230" w:type="dxa"/>
          </w:tcPr>
          <w:p w14:paraId="4D52C49D" w14:textId="77777777" w:rsidR="00A67C44" w:rsidRPr="00736104" w:rsidRDefault="00A67C44" w:rsidP="00A67C44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Доля нежилых помещений, составляющих казну                           и переданных в пользование, в общей площади предназначенных для сдачи в аренду нежилых помещений, составляющих казну и числящихся на балансе Комитета</w:t>
            </w:r>
          </w:p>
        </w:tc>
        <w:tc>
          <w:tcPr>
            <w:tcW w:w="708" w:type="dxa"/>
          </w:tcPr>
          <w:p w14:paraId="7B4D9C4A" w14:textId="77777777" w:rsidR="00A67C44" w:rsidRPr="00A80E19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993" w:type="dxa"/>
          </w:tcPr>
          <w:p w14:paraId="6B71BA3E" w14:textId="77777777" w:rsidR="00A67C44" w:rsidRPr="00736104" w:rsidRDefault="00A67C44" w:rsidP="00A67C44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92,7</w:t>
            </w:r>
          </w:p>
        </w:tc>
        <w:tc>
          <w:tcPr>
            <w:tcW w:w="1417" w:type="dxa"/>
          </w:tcPr>
          <w:p w14:paraId="0502C401" w14:textId="77777777" w:rsidR="00A67C44" w:rsidRPr="00736104" w:rsidRDefault="00BE7650" w:rsidP="00C8203C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93,4</w:t>
            </w:r>
          </w:p>
        </w:tc>
        <w:tc>
          <w:tcPr>
            <w:tcW w:w="851" w:type="dxa"/>
          </w:tcPr>
          <w:p w14:paraId="562607FE" w14:textId="63DC05C9" w:rsidR="00A67C44" w:rsidRPr="00D973AE" w:rsidRDefault="00EA7471" w:rsidP="00D973AE">
            <w:pPr>
              <w:ind w:right="-31"/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9</w:t>
            </w:r>
            <w:r w:rsidR="00D973AE" w:rsidRPr="00D973AE">
              <w:rPr>
                <w:sz w:val="26"/>
                <w:szCs w:val="26"/>
              </w:rPr>
              <w:t>6</w:t>
            </w:r>
            <w:r w:rsidRPr="00D973AE">
              <w:rPr>
                <w:sz w:val="26"/>
                <w:szCs w:val="26"/>
              </w:rPr>
              <w:t>,</w:t>
            </w:r>
            <w:r w:rsidR="00D973AE" w:rsidRPr="00D973AE"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14:paraId="0C0D8CDE" w14:textId="5642418F" w:rsidR="00A67C44" w:rsidRPr="00D973AE" w:rsidRDefault="002F64EC" w:rsidP="00D973AE">
            <w:pPr>
              <w:ind w:right="-31"/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9</w:t>
            </w:r>
            <w:r w:rsidR="00D973AE" w:rsidRPr="00D973AE">
              <w:rPr>
                <w:sz w:val="26"/>
                <w:szCs w:val="26"/>
              </w:rPr>
              <w:t>6</w:t>
            </w:r>
            <w:r w:rsidRPr="00D973AE">
              <w:rPr>
                <w:sz w:val="26"/>
                <w:szCs w:val="26"/>
              </w:rPr>
              <w:t>,</w:t>
            </w:r>
            <w:r w:rsidR="00D973AE" w:rsidRPr="00D973AE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14:paraId="7EE1E235" w14:textId="7CF8C247" w:rsidR="00A67C44" w:rsidRPr="00D973AE" w:rsidRDefault="00D973AE" w:rsidP="001B1F7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96,5</w:t>
            </w:r>
          </w:p>
        </w:tc>
        <w:tc>
          <w:tcPr>
            <w:tcW w:w="850" w:type="dxa"/>
          </w:tcPr>
          <w:p w14:paraId="3AB008FC" w14:textId="7B45FD35" w:rsidR="00A67C44" w:rsidRPr="00D973AE" w:rsidRDefault="00D973AE" w:rsidP="001B1F7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96,5</w:t>
            </w:r>
          </w:p>
        </w:tc>
        <w:tc>
          <w:tcPr>
            <w:tcW w:w="851" w:type="dxa"/>
          </w:tcPr>
          <w:p w14:paraId="0E557D99" w14:textId="42DE330C" w:rsidR="00A67C44" w:rsidRPr="00D973AE" w:rsidRDefault="00D973AE" w:rsidP="001B1F7F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96,5</w:t>
            </w:r>
          </w:p>
        </w:tc>
      </w:tr>
      <w:tr w:rsidR="00A67C44" w:rsidRPr="00A80E19" w14:paraId="29747584" w14:textId="77777777" w:rsidTr="00736104">
        <w:trPr>
          <w:trHeight w:val="870"/>
        </w:trPr>
        <w:tc>
          <w:tcPr>
            <w:tcW w:w="567" w:type="dxa"/>
          </w:tcPr>
          <w:p w14:paraId="61B659F9" w14:textId="77777777" w:rsidR="00A67C44" w:rsidRPr="00A80E19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2.</w:t>
            </w:r>
          </w:p>
        </w:tc>
        <w:tc>
          <w:tcPr>
            <w:tcW w:w="7230" w:type="dxa"/>
          </w:tcPr>
          <w:p w14:paraId="2BA69973" w14:textId="77777777" w:rsidR="00A67C44" w:rsidRPr="00736104" w:rsidRDefault="00A67C44" w:rsidP="009160A8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Бюджетная обеспеченность доходами от использования муниципального имущества, за исключением поступлений                  от продажи имущества, на одного жителя города Барнаула</w:t>
            </w:r>
          </w:p>
        </w:tc>
        <w:tc>
          <w:tcPr>
            <w:tcW w:w="708" w:type="dxa"/>
          </w:tcPr>
          <w:p w14:paraId="3159969D" w14:textId="77777777" w:rsidR="00A67C44" w:rsidRPr="00A80E19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руб.</w:t>
            </w:r>
          </w:p>
        </w:tc>
        <w:tc>
          <w:tcPr>
            <w:tcW w:w="993" w:type="dxa"/>
          </w:tcPr>
          <w:p w14:paraId="54F3C399" w14:textId="77777777" w:rsidR="00A67C44" w:rsidRPr="00736104" w:rsidRDefault="00A67C44" w:rsidP="004F44CB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</w:t>
            </w:r>
            <w:r w:rsidR="004F44CB" w:rsidRPr="00736104">
              <w:rPr>
                <w:sz w:val="26"/>
                <w:szCs w:val="26"/>
              </w:rPr>
              <w:t>1</w:t>
            </w:r>
            <w:r w:rsidRPr="00736104">
              <w:rPr>
                <w:sz w:val="26"/>
                <w:szCs w:val="26"/>
              </w:rPr>
              <w:t>6,7</w:t>
            </w:r>
          </w:p>
        </w:tc>
        <w:tc>
          <w:tcPr>
            <w:tcW w:w="1417" w:type="dxa"/>
          </w:tcPr>
          <w:p w14:paraId="26A3B820" w14:textId="77777777" w:rsidR="00A67C44" w:rsidRPr="00736104" w:rsidRDefault="00BE7650" w:rsidP="00EA7471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310,6</w:t>
            </w:r>
          </w:p>
        </w:tc>
        <w:tc>
          <w:tcPr>
            <w:tcW w:w="851" w:type="dxa"/>
          </w:tcPr>
          <w:p w14:paraId="71DB5A8B" w14:textId="2AC78EC2" w:rsidR="00A67C44" w:rsidRPr="00D973AE" w:rsidRDefault="00D973AE" w:rsidP="00D973AE">
            <w:pPr>
              <w:ind w:right="-31"/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243</w:t>
            </w:r>
            <w:r w:rsidR="002F64EC" w:rsidRPr="00D973AE">
              <w:rPr>
                <w:sz w:val="26"/>
                <w:szCs w:val="26"/>
              </w:rPr>
              <w:t>,</w:t>
            </w:r>
            <w:r w:rsidRPr="00D973AE">
              <w:rPr>
                <w:sz w:val="26"/>
                <w:szCs w:val="26"/>
              </w:rPr>
              <w:t>9</w:t>
            </w:r>
          </w:p>
        </w:tc>
        <w:tc>
          <w:tcPr>
            <w:tcW w:w="850" w:type="dxa"/>
          </w:tcPr>
          <w:p w14:paraId="072D8C2C" w14:textId="2521BEFB" w:rsidR="00A67C44" w:rsidRPr="00D973AE" w:rsidRDefault="00D973AE" w:rsidP="00D973AE">
            <w:pPr>
              <w:ind w:right="-31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18</w:t>
            </w:r>
            <w:r w:rsidR="004B1FB4" w:rsidRPr="00D973AE">
              <w:rPr>
                <w:sz w:val="26"/>
                <w:szCs w:val="26"/>
              </w:rPr>
              <w:t>7,</w:t>
            </w:r>
            <w:r w:rsidRPr="00D973AE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14:paraId="79672941" w14:textId="000E3022" w:rsidR="00A67C44" w:rsidRPr="00D973AE" w:rsidRDefault="004B1FB4" w:rsidP="00D973AE">
            <w:pPr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19</w:t>
            </w:r>
            <w:r w:rsidR="00D973AE" w:rsidRPr="00D973AE">
              <w:rPr>
                <w:sz w:val="26"/>
                <w:szCs w:val="26"/>
              </w:rPr>
              <w:t>1</w:t>
            </w:r>
            <w:r w:rsidRPr="00D973AE">
              <w:rPr>
                <w:sz w:val="26"/>
                <w:szCs w:val="26"/>
              </w:rPr>
              <w:t>,</w:t>
            </w:r>
            <w:r w:rsidR="00D973AE" w:rsidRPr="00D973AE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14:paraId="05A6A870" w14:textId="2BC03334" w:rsidR="00A67C44" w:rsidRPr="00D973AE" w:rsidRDefault="004B1FB4" w:rsidP="00D973AE">
            <w:pPr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19</w:t>
            </w:r>
            <w:r w:rsidR="00D973AE" w:rsidRPr="00D973AE">
              <w:rPr>
                <w:sz w:val="26"/>
                <w:szCs w:val="26"/>
              </w:rPr>
              <w:t>5</w:t>
            </w:r>
            <w:r w:rsidRPr="00D973AE">
              <w:rPr>
                <w:sz w:val="26"/>
                <w:szCs w:val="26"/>
              </w:rPr>
              <w:t>,</w:t>
            </w:r>
            <w:r w:rsidR="00D973AE" w:rsidRPr="00D973AE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14:paraId="6598940C" w14:textId="78227E74" w:rsidR="00A67C44" w:rsidRPr="00D973AE" w:rsidRDefault="00D973AE" w:rsidP="00A67C44">
            <w:pPr>
              <w:jc w:val="center"/>
              <w:rPr>
                <w:sz w:val="26"/>
                <w:szCs w:val="26"/>
              </w:rPr>
            </w:pPr>
            <w:r w:rsidRPr="00D973AE">
              <w:rPr>
                <w:sz w:val="26"/>
                <w:szCs w:val="26"/>
              </w:rPr>
              <w:t>195,2</w:t>
            </w:r>
          </w:p>
        </w:tc>
      </w:tr>
      <w:tr w:rsidR="00107DD1" w:rsidRPr="00274D63" w14:paraId="40DCFCF0" w14:textId="77777777" w:rsidTr="00A67C44">
        <w:trPr>
          <w:trHeight w:val="274"/>
        </w:trPr>
        <w:tc>
          <w:tcPr>
            <w:tcW w:w="567" w:type="dxa"/>
          </w:tcPr>
          <w:p w14:paraId="73CD04AB" w14:textId="77777777" w:rsidR="00107DD1" w:rsidRPr="00736104" w:rsidRDefault="00107DD1" w:rsidP="00A65A2F">
            <w:pPr>
              <w:ind w:right="-31"/>
              <w:jc w:val="center"/>
              <w:rPr>
                <w:sz w:val="27"/>
                <w:szCs w:val="27"/>
              </w:rPr>
            </w:pPr>
            <w:r w:rsidRPr="00736104">
              <w:rPr>
                <w:sz w:val="27"/>
                <w:szCs w:val="27"/>
              </w:rPr>
              <w:t>3.</w:t>
            </w:r>
          </w:p>
        </w:tc>
        <w:tc>
          <w:tcPr>
            <w:tcW w:w="7230" w:type="dxa"/>
          </w:tcPr>
          <w:p w14:paraId="1B390B69" w14:textId="77777777" w:rsidR="00107DD1" w:rsidRPr="00736104" w:rsidRDefault="00107DD1" w:rsidP="00107DD1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Количество объектов инженерной инфраструктуры, поставленных на учет в качестве бесхозяйных объектов в управлении Федеральной службы государственной регистрации, кадастра и картографии по Алтайскому краю</w:t>
            </w:r>
          </w:p>
        </w:tc>
        <w:tc>
          <w:tcPr>
            <w:tcW w:w="708" w:type="dxa"/>
          </w:tcPr>
          <w:p w14:paraId="76777536" w14:textId="77777777" w:rsidR="00107DD1" w:rsidRPr="00736104" w:rsidRDefault="00107DD1" w:rsidP="00107DD1">
            <w:pPr>
              <w:ind w:right="-31"/>
              <w:jc w:val="center"/>
              <w:rPr>
                <w:sz w:val="27"/>
                <w:szCs w:val="27"/>
              </w:rPr>
            </w:pPr>
            <w:r w:rsidRPr="00736104">
              <w:rPr>
                <w:sz w:val="27"/>
                <w:szCs w:val="27"/>
              </w:rPr>
              <w:t>шт.</w:t>
            </w:r>
          </w:p>
        </w:tc>
        <w:tc>
          <w:tcPr>
            <w:tcW w:w="993" w:type="dxa"/>
          </w:tcPr>
          <w:p w14:paraId="5FD8900D" w14:textId="77777777" w:rsidR="00107DD1" w:rsidRPr="00736104" w:rsidRDefault="00107DD1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282</w:t>
            </w:r>
          </w:p>
        </w:tc>
        <w:tc>
          <w:tcPr>
            <w:tcW w:w="1417" w:type="dxa"/>
          </w:tcPr>
          <w:p w14:paraId="121B313F" w14:textId="77777777" w:rsidR="00107DD1" w:rsidRPr="00736104" w:rsidRDefault="00107DD1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46</w:t>
            </w:r>
          </w:p>
        </w:tc>
        <w:tc>
          <w:tcPr>
            <w:tcW w:w="851" w:type="dxa"/>
          </w:tcPr>
          <w:p w14:paraId="383CEE4B" w14:textId="0D60C562" w:rsidR="00107DD1" w:rsidRPr="00274D63" w:rsidRDefault="005378C8" w:rsidP="00274D63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2</w:t>
            </w:r>
            <w:r w:rsidR="00274D63" w:rsidRPr="00274D63">
              <w:rPr>
                <w:sz w:val="26"/>
                <w:szCs w:val="26"/>
              </w:rPr>
              <w:t>45</w:t>
            </w:r>
          </w:p>
        </w:tc>
        <w:tc>
          <w:tcPr>
            <w:tcW w:w="850" w:type="dxa"/>
          </w:tcPr>
          <w:p w14:paraId="148E73C3" w14:textId="7CB64F08" w:rsidR="00107DD1" w:rsidRPr="00274D63" w:rsidRDefault="00274D63" w:rsidP="00A65A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14:paraId="37FBC261" w14:textId="77777777" w:rsidR="00107DD1" w:rsidRPr="00274D63" w:rsidRDefault="00107DD1" w:rsidP="005378C8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7</w:t>
            </w:r>
            <w:r w:rsidR="005378C8" w:rsidRPr="00274D63"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14:paraId="505CC21A" w14:textId="77777777" w:rsidR="00107DD1" w:rsidRPr="00274D63" w:rsidRDefault="004B1FB4" w:rsidP="00A65A2F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14:paraId="118F487F" w14:textId="77777777" w:rsidR="00107DD1" w:rsidRPr="00274D63" w:rsidRDefault="00107DD1" w:rsidP="00A65A2F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60</w:t>
            </w:r>
          </w:p>
        </w:tc>
      </w:tr>
      <w:tr w:rsidR="00A65A2F" w:rsidRPr="00673F33" w14:paraId="724CD362" w14:textId="77777777" w:rsidTr="00A67C44">
        <w:trPr>
          <w:trHeight w:val="274"/>
        </w:trPr>
        <w:tc>
          <w:tcPr>
            <w:tcW w:w="567" w:type="dxa"/>
          </w:tcPr>
          <w:p w14:paraId="78E063FE" w14:textId="77777777" w:rsidR="00A65A2F" w:rsidRPr="00CD695A" w:rsidRDefault="00A65A2F" w:rsidP="00A65A2F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Pr="00CD695A">
              <w:rPr>
                <w:sz w:val="27"/>
                <w:szCs w:val="27"/>
              </w:rPr>
              <w:t>.</w:t>
            </w:r>
          </w:p>
        </w:tc>
        <w:tc>
          <w:tcPr>
            <w:tcW w:w="7230" w:type="dxa"/>
          </w:tcPr>
          <w:p w14:paraId="5368FB30" w14:textId="77777777" w:rsidR="00A65A2F" w:rsidRPr="00736104" w:rsidRDefault="00A65A2F" w:rsidP="00A65A2F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Доля объектов энергетики и коммунальной сферы, в отношении которых право муниципальной собственности зарегистрировано в соответствии с законодательством Российской Федерации (с учётом бесхозяйных объектов), от их общего количества на территории муниципального образования</w:t>
            </w:r>
          </w:p>
        </w:tc>
        <w:tc>
          <w:tcPr>
            <w:tcW w:w="708" w:type="dxa"/>
          </w:tcPr>
          <w:p w14:paraId="7D793A46" w14:textId="77777777" w:rsidR="00A65A2F" w:rsidRPr="00CD695A" w:rsidRDefault="00A65A2F" w:rsidP="00A65A2F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993" w:type="dxa"/>
          </w:tcPr>
          <w:p w14:paraId="2EBD8777" w14:textId="77777777" w:rsidR="00A65A2F" w:rsidRPr="00736104" w:rsidRDefault="00107DD1" w:rsidP="00107DD1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48,1</w:t>
            </w:r>
          </w:p>
        </w:tc>
        <w:tc>
          <w:tcPr>
            <w:tcW w:w="1417" w:type="dxa"/>
          </w:tcPr>
          <w:p w14:paraId="3802B9C5" w14:textId="77777777" w:rsidR="00A65A2F" w:rsidRPr="00274D63" w:rsidRDefault="00A65A2F" w:rsidP="00A65A2F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50,0</w:t>
            </w:r>
          </w:p>
        </w:tc>
        <w:tc>
          <w:tcPr>
            <w:tcW w:w="851" w:type="dxa"/>
          </w:tcPr>
          <w:p w14:paraId="5B9D96BA" w14:textId="77777777" w:rsidR="00A65A2F" w:rsidRPr="00274D63" w:rsidRDefault="00A65A2F" w:rsidP="00A65A2F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56,0</w:t>
            </w:r>
          </w:p>
        </w:tc>
        <w:tc>
          <w:tcPr>
            <w:tcW w:w="850" w:type="dxa"/>
          </w:tcPr>
          <w:p w14:paraId="47AC4772" w14:textId="77777777" w:rsidR="00A65A2F" w:rsidRPr="00274D63" w:rsidRDefault="00A65A2F" w:rsidP="00A65A2F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62,0</w:t>
            </w:r>
          </w:p>
        </w:tc>
        <w:tc>
          <w:tcPr>
            <w:tcW w:w="851" w:type="dxa"/>
          </w:tcPr>
          <w:p w14:paraId="373DAD24" w14:textId="3E57E622" w:rsidR="00A65A2F" w:rsidRPr="00274D63" w:rsidRDefault="00A65A2F" w:rsidP="005959E1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68,</w:t>
            </w:r>
            <w:r w:rsidR="005959E1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14:paraId="542817EB" w14:textId="77777777" w:rsidR="00A65A2F" w:rsidRPr="00274D63" w:rsidRDefault="00A65A2F" w:rsidP="00A65A2F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74,0</w:t>
            </w:r>
          </w:p>
        </w:tc>
        <w:tc>
          <w:tcPr>
            <w:tcW w:w="851" w:type="dxa"/>
            <w:shd w:val="clear" w:color="auto" w:fill="auto"/>
          </w:tcPr>
          <w:p w14:paraId="212A640C" w14:textId="4D4BED04" w:rsidR="00A65A2F" w:rsidRPr="00274D63" w:rsidRDefault="00A65A2F" w:rsidP="005959E1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81,</w:t>
            </w:r>
            <w:r w:rsidR="005959E1">
              <w:rPr>
                <w:sz w:val="26"/>
                <w:szCs w:val="26"/>
              </w:rPr>
              <w:t>2</w:t>
            </w:r>
          </w:p>
        </w:tc>
      </w:tr>
      <w:tr w:rsidR="00A67C44" w:rsidRPr="00CD695A" w14:paraId="62CAE54C" w14:textId="77777777" w:rsidTr="00A67C44">
        <w:trPr>
          <w:trHeight w:val="835"/>
        </w:trPr>
        <w:tc>
          <w:tcPr>
            <w:tcW w:w="567" w:type="dxa"/>
          </w:tcPr>
          <w:p w14:paraId="08564B32" w14:textId="77777777" w:rsidR="00A67C44" w:rsidRPr="00CD695A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</w:t>
            </w:r>
            <w:r w:rsidRPr="00CD695A">
              <w:rPr>
                <w:sz w:val="27"/>
                <w:szCs w:val="27"/>
              </w:rPr>
              <w:t>.</w:t>
            </w:r>
          </w:p>
        </w:tc>
        <w:tc>
          <w:tcPr>
            <w:tcW w:w="7230" w:type="dxa"/>
          </w:tcPr>
          <w:p w14:paraId="718F628D" w14:textId="518A7B47" w:rsidR="00A67C44" w:rsidRPr="00736104" w:rsidRDefault="00A67C44" w:rsidP="007119EC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 xml:space="preserve">Доля объектов, на которые оформлено право муниципальной собственности в общем количестве объектов, внесенных в </w:t>
            </w:r>
            <w:r w:rsidR="0068334C" w:rsidRPr="0068334C">
              <w:rPr>
                <w:sz w:val="26"/>
                <w:szCs w:val="26"/>
              </w:rPr>
              <w:t>Реестр муниципального имущества</w:t>
            </w:r>
          </w:p>
        </w:tc>
        <w:tc>
          <w:tcPr>
            <w:tcW w:w="708" w:type="dxa"/>
          </w:tcPr>
          <w:p w14:paraId="24C4AD91" w14:textId="77777777" w:rsidR="00A67C44" w:rsidRPr="00CD695A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993" w:type="dxa"/>
          </w:tcPr>
          <w:p w14:paraId="28434E59" w14:textId="77777777" w:rsidR="00A67C44" w:rsidRPr="00736104" w:rsidRDefault="00A67C44" w:rsidP="00A67C44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52,7</w:t>
            </w:r>
          </w:p>
        </w:tc>
        <w:tc>
          <w:tcPr>
            <w:tcW w:w="1417" w:type="dxa"/>
          </w:tcPr>
          <w:p w14:paraId="3921686D" w14:textId="77777777" w:rsidR="00A67C44" w:rsidRPr="00274D63" w:rsidRDefault="00736104" w:rsidP="00E209A5">
            <w:pPr>
              <w:ind w:right="-31"/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54,1</w:t>
            </w:r>
          </w:p>
        </w:tc>
        <w:tc>
          <w:tcPr>
            <w:tcW w:w="851" w:type="dxa"/>
          </w:tcPr>
          <w:p w14:paraId="51AFEAFF" w14:textId="0C5BA35E" w:rsidR="00A67C44" w:rsidRPr="00274D63" w:rsidRDefault="00A67C44" w:rsidP="00274D63">
            <w:pPr>
              <w:ind w:right="-31"/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5</w:t>
            </w:r>
            <w:r w:rsidR="00274D63" w:rsidRPr="00274D63">
              <w:rPr>
                <w:sz w:val="26"/>
                <w:szCs w:val="26"/>
              </w:rPr>
              <w:t>8</w:t>
            </w:r>
            <w:r w:rsidR="00736104" w:rsidRPr="00274D63">
              <w:rPr>
                <w:sz w:val="26"/>
                <w:szCs w:val="26"/>
              </w:rPr>
              <w:t>,</w:t>
            </w:r>
            <w:r w:rsidR="00274D63" w:rsidRPr="00274D63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14:paraId="64D72AD3" w14:textId="58F410E9" w:rsidR="00A67C44" w:rsidRPr="00274D63" w:rsidRDefault="004B1FB4" w:rsidP="00D512A0">
            <w:pPr>
              <w:ind w:right="-31"/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6</w:t>
            </w:r>
            <w:r w:rsidR="00274D63" w:rsidRPr="00274D63">
              <w:rPr>
                <w:sz w:val="26"/>
                <w:szCs w:val="26"/>
              </w:rPr>
              <w:t>1</w:t>
            </w:r>
            <w:r w:rsidRPr="00274D63">
              <w:rPr>
                <w:sz w:val="26"/>
                <w:szCs w:val="26"/>
              </w:rPr>
              <w:t>,</w:t>
            </w:r>
            <w:r w:rsidR="00D512A0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14:paraId="2D92D9F6" w14:textId="02B6877D" w:rsidR="00A67C44" w:rsidRPr="00274D63" w:rsidRDefault="004B1FB4" w:rsidP="005959E1">
            <w:pPr>
              <w:ind w:right="-31"/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6</w:t>
            </w:r>
            <w:r w:rsidR="00274D63" w:rsidRPr="00274D63">
              <w:rPr>
                <w:sz w:val="26"/>
                <w:szCs w:val="26"/>
              </w:rPr>
              <w:t>4</w:t>
            </w:r>
            <w:r w:rsidRPr="00274D63">
              <w:rPr>
                <w:sz w:val="26"/>
                <w:szCs w:val="26"/>
              </w:rPr>
              <w:t>,</w:t>
            </w:r>
            <w:r w:rsidR="005959E1">
              <w:rPr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14:paraId="75C08F20" w14:textId="395968A0" w:rsidR="00A67C44" w:rsidRPr="00274D63" w:rsidRDefault="004B1FB4" w:rsidP="005959E1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6</w:t>
            </w:r>
            <w:r w:rsidR="00274D63" w:rsidRPr="00274D63">
              <w:rPr>
                <w:sz w:val="26"/>
                <w:szCs w:val="26"/>
              </w:rPr>
              <w:t>7</w:t>
            </w:r>
            <w:r w:rsidRPr="00274D63">
              <w:rPr>
                <w:sz w:val="26"/>
                <w:szCs w:val="26"/>
              </w:rPr>
              <w:t>,</w:t>
            </w:r>
            <w:r w:rsidR="005959E1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14:paraId="773FB9E1" w14:textId="1054FF1A" w:rsidR="00A67C44" w:rsidRPr="00274D63" w:rsidRDefault="00274D63" w:rsidP="005959E1">
            <w:pPr>
              <w:jc w:val="center"/>
              <w:rPr>
                <w:sz w:val="26"/>
                <w:szCs w:val="26"/>
              </w:rPr>
            </w:pPr>
            <w:r w:rsidRPr="00274D63">
              <w:rPr>
                <w:sz w:val="26"/>
                <w:szCs w:val="26"/>
              </w:rPr>
              <w:t>71</w:t>
            </w:r>
            <w:r w:rsidR="00736104" w:rsidRPr="00274D63">
              <w:rPr>
                <w:sz w:val="26"/>
                <w:szCs w:val="26"/>
              </w:rPr>
              <w:t>,</w:t>
            </w:r>
            <w:r w:rsidR="005959E1">
              <w:rPr>
                <w:sz w:val="26"/>
                <w:szCs w:val="26"/>
              </w:rPr>
              <w:t>4</w:t>
            </w:r>
            <w:bookmarkStart w:id="0" w:name="_GoBack"/>
            <w:bookmarkEnd w:id="0"/>
          </w:p>
        </w:tc>
      </w:tr>
    </w:tbl>
    <w:p w14:paraId="1CCB787E" w14:textId="77777777" w:rsidR="0029030B" w:rsidRDefault="0029030B" w:rsidP="00F714C2">
      <w:pPr>
        <w:spacing w:line="244" w:lineRule="auto"/>
        <w:ind w:left="284"/>
        <w:rPr>
          <w:szCs w:val="28"/>
        </w:rPr>
      </w:pPr>
    </w:p>
    <w:sectPr w:rsidR="0029030B" w:rsidSect="00F35E65">
      <w:headerReference w:type="default" r:id="rId8"/>
      <w:pgSz w:w="16838" w:h="11906" w:orient="landscape"/>
      <w:pgMar w:top="1985" w:right="1245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C13F9" w14:textId="77777777" w:rsidR="00246E2B" w:rsidRDefault="00246E2B" w:rsidP="00CD1D44">
      <w:r>
        <w:separator/>
      </w:r>
    </w:p>
  </w:endnote>
  <w:endnote w:type="continuationSeparator" w:id="0">
    <w:p w14:paraId="34E4DFCF" w14:textId="77777777" w:rsidR="00246E2B" w:rsidRDefault="00246E2B" w:rsidP="00CD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D4D33" w14:textId="77777777" w:rsidR="00246E2B" w:rsidRDefault="00246E2B" w:rsidP="00CD1D44">
      <w:r>
        <w:separator/>
      </w:r>
    </w:p>
  </w:footnote>
  <w:footnote w:type="continuationSeparator" w:id="0">
    <w:p w14:paraId="7FFF1667" w14:textId="77777777" w:rsidR="00246E2B" w:rsidRDefault="00246E2B" w:rsidP="00CD1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5941A" w14:textId="77777777" w:rsidR="00F02EB4" w:rsidRDefault="00F02EB4">
    <w:pPr>
      <w:pStyle w:val="a4"/>
      <w:jc w:val="right"/>
      <w:rPr>
        <w:sz w:val="24"/>
        <w:szCs w:val="24"/>
      </w:rPr>
    </w:pPr>
  </w:p>
  <w:p w14:paraId="5EFFA30D" w14:textId="77777777" w:rsidR="00F35E65" w:rsidRDefault="00F35E65">
    <w:pPr>
      <w:pStyle w:val="a4"/>
      <w:jc w:val="right"/>
      <w:rPr>
        <w:sz w:val="24"/>
        <w:szCs w:val="24"/>
      </w:rPr>
    </w:pPr>
  </w:p>
  <w:p w14:paraId="101F225C" w14:textId="77777777" w:rsidR="00F02EB4" w:rsidRDefault="00F02EB4">
    <w:pPr>
      <w:pStyle w:val="a4"/>
      <w:jc w:val="right"/>
      <w:rPr>
        <w:sz w:val="24"/>
        <w:szCs w:val="24"/>
      </w:rPr>
    </w:pPr>
  </w:p>
  <w:p w14:paraId="1575E7D6" w14:textId="77777777" w:rsidR="002557E2" w:rsidRPr="00394C59" w:rsidRDefault="007E241E" w:rsidP="00F35E65">
    <w:pPr>
      <w:pStyle w:val="a4"/>
      <w:ind w:right="-425"/>
      <w:jc w:val="right"/>
      <w:rPr>
        <w:sz w:val="24"/>
        <w:szCs w:val="24"/>
      </w:rPr>
    </w:pPr>
    <w:r w:rsidRPr="00394C59">
      <w:rPr>
        <w:sz w:val="24"/>
        <w:szCs w:val="24"/>
      </w:rPr>
      <w:fldChar w:fldCharType="begin"/>
    </w:r>
    <w:r w:rsidRPr="00394C59">
      <w:rPr>
        <w:sz w:val="24"/>
        <w:szCs w:val="24"/>
      </w:rPr>
      <w:instrText xml:space="preserve"> PAGE   \* MERGEFORMAT </w:instrText>
    </w:r>
    <w:r w:rsidRPr="00394C59">
      <w:rPr>
        <w:sz w:val="24"/>
        <w:szCs w:val="24"/>
      </w:rPr>
      <w:fldChar w:fldCharType="separate"/>
    </w:r>
    <w:r w:rsidR="005959E1">
      <w:rPr>
        <w:noProof/>
        <w:sz w:val="24"/>
        <w:szCs w:val="24"/>
      </w:rPr>
      <w:t>2</w:t>
    </w:r>
    <w:r w:rsidRPr="00394C59">
      <w:rPr>
        <w:noProof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DB"/>
    <w:rsid w:val="00000F31"/>
    <w:rsid w:val="00006154"/>
    <w:rsid w:val="00027B6D"/>
    <w:rsid w:val="00044505"/>
    <w:rsid w:val="000446F8"/>
    <w:rsid w:val="00050FEF"/>
    <w:rsid w:val="0005171C"/>
    <w:rsid w:val="000527C4"/>
    <w:rsid w:val="00056801"/>
    <w:rsid w:val="000573A0"/>
    <w:rsid w:val="00063FE1"/>
    <w:rsid w:val="000846D7"/>
    <w:rsid w:val="00084B6A"/>
    <w:rsid w:val="00094151"/>
    <w:rsid w:val="00095476"/>
    <w:rsid w:val="000956AF"/>
    <w:rsid w:val="000A254D"/>
    <w:rsid w:val="000A3AD5"/>
    <w:rsid w:val="000A54C7"/>
    <w:rsid w:val="000A581C"/>
    <w:rsid w:val="000A5DBD"/>
    <w:rsid w:val="000B007E"/>
    <w:rsid w:val="000B3182"/>
    <w:rsid w:val="000B4249"/>
    <w:rsid w:val="000C44CF"/>
    <w:rsid w:val="000C5BCC"/>
    <w:rsid w:val="000C70B1"/>
    <w:rsid w:val="000D754C"/>
    <w:rsid w:val="000E118B"/>
    <w:rsid w:val="000E67FA"/>
    <w:rsid w:val="000F4C87"/>
    <w:rsid w:val="00100394"/>
    <w:rsid w:val="001010A0"/>
    <w:rsid w:val="00107DD1"/>
    <w:rsid w:val="0011184F"/>
    <w:rsid w:val="001347F1"/>
    <w:rsid w:val="00151B6D"/>
    <w:rsid w:val="0015212C"/>
    <w:rsid w:val="00152C5B"/>
    <w:rsid w:val="001530FB"/>
    <w:rsid w:val="00156C42"/>
    <w:rsid w:val="0016096E"/>
    <w:rsid w:val="001736AA"/>
    <w:rsid w:val="00182CC0"/>
    <w:rsid w:val="00182F68"/>
    <w:rsid w:val="00192BB2"/>
    <w:rsid w:val="001A1E05"/>
    <w:rsid w:val="001A3D4C"/>
    <w:rsid w:val="001B1F7F"/>
    <w:rsid w:val="001B33E5"/>
    <w:rsid w:val="001C1CC6"/>
    <w:rsid w:val="001E511C"/>
    <w:rsid w:val="0020797D"/>
    <w:rsid w:val="002131E7"/>
    <w:rsid w:val="00220E19"/>
    <w:rsid w:val="0022734C"/>
    <w:rsid w:val="0023734E"/>
    <w:rsid w:val="00246E2B"/>
    <w:rsid w:val="002470A1"/>
    <w:rsid w:val="0025338E"/>
    <w:rsid w:val="002557E2"/>
    <w:rsid w:val="00261136"/>
    <w:rsid w:val="002666AB"/>
    <w:rsid w:val="00274D63"/>
    <w:rsid w:val="002845C9"/>
    <w:rsid w:val="00286778"/>
    <w:rsid w:val="0029030B"/>
    <w:rsid w:val="00290699"/>
    <w:rsid w:val="0029101B"/>
    <w:rsid w:val="00292807"/>
    <w:rsid w:val="002A4FEB"/>
    <w:rsid w:val="002B3808"/>
    <w:rsid w:val="002C07BC"/>
    <w:rsid w:val="002D5113"/>
    <w:rsid w:val="002D5250"/>
    <w:rsid w:val="002E3822"/>
    <w:rsid w:val="002E5526"/>
    <w:rsid w:val="002F64EC"/>
    <w:rsid w:val="0030346B"/>
    <w:rsid w:val="00313E7B"/>
    <w:rsid w:val="00316721"/>
    <w:rsid w:val="003173C6"/>
    <w:rsid w:val="00317CA6"/>
    <w:rsid w:val="00332650"/>
    <w:rsid w:val="003507F2"/>
    <w:rsid w:val="0035153C"/>
    <w:rsid w:val="0035405F"/>
    <w:rsid w:val="003573BD"/>
    <w:rsid w:val="00371888"/>
    <w:rsid w:val="00375FE1"/>
    <w:rsid w:val="00387812"/>
    <w:rsid w:val="003926D2"/>
    <w:rsid w:val="00394C59"/>
    <w:rsid w:val="003A1C2D"/>
    <w:rsid w:val="003A1E45"/>
    <w:rsid w:val="003A2B5D"/>
    <w:rsid w:val="003B38EE"/>
    <w:rsid w:val="003C0648"/>
    <w:rsid w:val="003C10BD"/>
    <w:rsid w:val="003C3EFF"/>
    <w:rsid w:val="003D0D3D"/>
    <w:rsid w:val="003F018E"/>
    <w:rsid w:val="003F3652"/>
    <w:rsid w:val="003F68F4"/>
    <w:rsid w:val="003F7860"/>
    <w:rsid w:val="004106A0"/>
    <w:rsid w:val="0041570E"/>
    <w:rsid w:val="00421478"/>
    <w:rsid w:val="00424914"/>
    <w:rsid w:val="004267D0"/>
    <w:rsid w:val="004313A9"/>
    <w:rsid w:val="004349B4"/>
    <w:rsid w:val="00447E52"/>
    <w:rsid w:val="00455CA9"/>
    <w:rsid w:val="00456FD7"/>
    <w:rsid w:val="004649CB"/>
    <w:rsid w:val="00465015"/>
    <w:rsid w:val="00472557"/>
    <w:rsid w:val="00475EA8"/>
    <w:rsid w:val="00480FCE"/>
    <w:rsid w:val="004815B6"/>
    <w:rsid w:val="00482253"/>
    <w:rsid w:val="00483A6D"/>
    <w:rsid w:val="004A2E8A"/>
    <w:rsid w:val="004B1FB4"/>
    <w:rsid w:val="004B3DB3"/>
    <w:rsid w:val="004C769B"/>
    <w:rsid w:val="004D1C5D"/>
    <w:rsid w:val="004D2572"/>
    <w:rsid w:val="004E05A2"/>
    <w:rsid w:val="004E2BC1"/>
    <w:rsid w:val="004E5A58"/>
    <w:rsid w:val="004F44CB"/>
    <w:rsid w:val="00503110"/>
    <w:rsid w:val="005112B4"/>
    <w:rsid w:val="00513AC4"/>
    <w:rsid w:val="005169F7"/>
    <w:rsid w:val="00522760"/>
    <w:rsid w:val="00536533"/>
    <w:rsid w:val="00536BFD"/>
    <w:rsid w:val="005378C8"/>
    <w:rsid w:val="0054346F"/>
    <w:rsid w:val="005567D0"/>
    <w:rsid w:val="00557F39"/>
    <w:rsid w:val="0056160B"/>
    <w:rsid w:val="00562924"/>
    <w:rsid w:val="00574524"/>
    <w:rsid w:val="00576B70"/>
    <w:rsid w:val="00585D3C"/>
    <w:rsid w:val="005862FE"/>
    <w:rsid w:val="00586CA2"/>
    <w:rsid w:val="00587361"/>
    <w:rsid w:val="00594DBD"/>
    <w:rsid w:val="005959E1"/>
    <w:rsid w:val="005C1337"/>
    <w:rsid w:val="005C2D97"/>
    <w:rsid w:val="005C65FD"/>
    <w:rsid w:val="005C726D"/>
    <w:rsid w:val="005D1797"/>
    <w:rsid w:val="005D2985"/>
    <w:rsid w:val="005D6E2B"/>
    <w:rsid w:val="005D7516"/>
    <w:rsid w:val="005F6A1C"/>
    <w:rsid w:val="00600DC3"/>
    <w:rsid w:val="006059BE"/>
    <w:rsid w:val="00612699"/>
    <w:rsid w:val="006143BF"/>
    <w:rsid w:val="006169FA"/>
    <w:rsid w:val="00621999"/>
    <w:rsid w:val="00623BA6"/>
    <w:rsid w:val="00656525"/>
    <w:rsid w:val="006576FB"/>
    <w:rsid w:val="00673A64"/>
    <w:rsid w:val="00673F33"/>
    <w:rsid w:val="00675574"/>
    <w:rsid w:val="0068334C"/>
    <w:rsid w:val="006838FC"/>
    <w:rsid w:val="006B328A"/>
    <w:rsid w:val="006C6C9E"/>
    <w:rsid w:val="006D07BC"/>
    <w:rsid w:val="006D4BCA"/>
    <w:rsid w:val="006D620A"/>
    <w:rsid w:val="00701BB2"/>
    <w:rsid w:val="007119EC"/>
    <w:rsid w:val="0073429D"/>
    <w:rsid w:val="00736104"/>
    <w:rsid w:val="00736776"/>
    <w:rsid w:val="00737216"/>
    <w:rsid w:val="007460BE"/>
    <w:rsid w:val="007614D2"/>
    <w:rsid w:val="007615FA"/>
    <w:rsid w:val="007636F7"/>
    <w:rsid w:val="0076579D"/>
    <w:rsid w:val="00770FD8"/>
    <w:rsid w:val="00771F75"/>
    <w:rsid w:val="007778A7"/>
    <w:rsid w:val="007808F9"/>
    <w:rsid w:val="00782461"/>
    <w:rsid w:val="00791A40"/>
    <w:rsid w:val="007929CA"/>
    <w:rsid w:val="007A3F20"/>
    <w:rsid w:val="007A4E58"/>
    <w:rsid w:val="007B0F9F"/>
    <w:rsid w:val="007B2651"/>
    <w:rsid w:val="007B3575"/>
    <w:rsid w:val="007E0F59"/>
    <w:rsid w:val="007E11D7"/>
    <w:rsid w:val="007E241E"/>
    <w:rsid w:val="007E2B49"/>
    <w:rsid w:val="007E3C68"/>
    <w:rsid w:val="007E3D87"/>
    <w:rsid w:val="007E3F85"/>
    <w:rsid w:val="007F188D"/>
    <w:rsid w:val="007F2954"/>
    <w:rsid w:val="007F68E1"/>
    <w:rsid w:val="008003B2"/>
    <w:rsid w:val="00802218"/>
    <w:rsid w:val="008077EA"/>
    <w:rsid w:val="00841E1F"/>
    <w:rsid w:val="00850F5D"/>
    <w:rsid w:val="00853CE7"/>
    <w:rsid w:val="0086068F"/>
    <w:rsid w:val="00870C96"/>
    <w:rsid w:val="00880F5D"/>
    <w:rsid w:val="00893CFB"/>
    <w:rsid w:val="00896C0F"/>
    <w:rsid w:val="008A2055"/>
    <w:rsid w:val="008C3B61"/>
    <w:rsid w:val="008C5ACF"/>
    <w:rsid w:val="008C5DA7"/>
    <w:rsid w:val="008D18DD"/>
    <w:rsid w:val="008E33D9"/>
    <w:rsid w:val="008E51FE"/>
    <w:rsid w:val="008F2CDB"/>
    <w:rsid w:val="008F4150"/>
    <w:rsid w:val="00900DA5"/>
    <w:rsid w:val="0090373B"/>
    <w:rsid w:val="00903F34"/>
    <w:rsid w:val="00903F96"/>
    <w:rsid w:val="00911743"/>
    <w:rsid w:val="00913AB9"/>
    <w:rsid w:val="00913C54"/>
    <w:rsid w:val="009160A8"/>
    <w:rsid w:val="00921781"/>
    <w:rsid w:val="009218F1"/>
    <w:rsid w:val="009221C9"/>
    <w:rsid w:val="009227D8"/>
    <w:rsid w:val="00932BB6"/>
    <w:rsid w:val="00944DD4"/>
    <w:rsid w:val="00946244"/>
    <w:rsid w:val="00956390"/>
    <w:rsid w:val="00957E08"/>
    <w:rsid w:val="0097056E"/>
    <w:rsid w:val="00983358"/>
    <w:rsid w:val="0098647D"/>
    <w:rsid w:val="00994A7E"/>
    <w:rsid w:val="00996C07"/>
    <w:rsid w:val="009A2035"/>
    <w:rsid w:val="009A3D91"/>
    <w:rsid w:val="009A7FB1"/>
    <w:rsid w:val="009C70ED"/>
    <w:rsid w:val="009C77C2"/>
    <w:rsid w:val="009D566C"/>
    <w:rsid w:val="009D7CBD"/>
    <w:rsid w:val="009E52BE"/>
    <w:rsid w:val="009F4484"/>
    <w:rsid w:val="009F6EC3"/>
    <w:rsid w:val="00A00F56"/>
    <w:rsid w:val="00A012A9"/>
    <w:rsid w:val="00A27349"/>
    <w:rsid w:val="00A323CA"/>
    <w:rsid w:val="00A33B84"/>
    <w:rsid w:val="00A35CDF"/>
    <w:rsid w:val="00A50795"/>
    <w:rsid w:val="00A5115D"/>
    <w:rsid w:val="00A563BA"/>
    <w:rsid w:val="00A638CA"/>
    <w:rsid w:val="00A64CE5"/>
    <w:rsid w:val="00A65A2F"/>
    <w:rsid w:val="00A67C44"/>
    <w:rsid w:val="00A72245"/>
    <w:rsid w:val="00A76450"/>
    <w:rsid w:val="00A87B80"/>
    <w:rsid w:val="00AA0439"/>
    <w:rsid w:val="00AA1E31"/>
    <w:rsid w:val="00AA31B4"/>
    <w:rsid w:val="00AA6603"/>
    <w:rsid w:val="00AB0A65"/>
    <w:rsid w:val="00AB59C4"/>
    <w:rsid w:val="00AC2EEB"/>
    <w:rsid w:val="00AD306B"/>
    <w:rsid w:val="00AD698E"/>
    <w:rsid w:val="00AE7E7D"/>
    <w:rsid w:val="00AE7E9C"/>
    <w:rsid w:val="00AF10C2"/>
    <w:rsid w:val="00B111F0"/>
    <w:rsid w:val="00B135DA"/>
    <w:rsid w:val="00B21580"/>
    <w:rsid w:val="00B27DAD"/>
    <w:rsid w:val="00B31721"/>
    <w:rsid w:val="00B3295A"/>
    <w:rsid w:val="00B410B1"/>
    <w:rsid w:val="00B44192"/>
    <w:rsid w:val="00B45CC7"/>
    <w:rsid w:val="00B507D3"/>
    <w:rsid w:val="00B55C77"/>
    <w:rsid w:val="00B570AC"/>
    <w:rsid w:val="00B61253"/>
    <w:rsid w:val="00B64C69"/>
    <w:rsid w:val="00B64CF3"/>
    <w:rsid w:val="00B72EA7"/>
    <w:rsid w:val="00B738E4"/>
    <w:rsid w:val="00B769E5"/>
    <w:rsid w:val="00B80A77"/>
    <w:rsid w:val="00B84B07"/>
    <w:rsid w:val="00B94C0B"/>
    <w:rsid w:val="00B97717"/>
    <w:rsid w:val="00BB2303"/>
    <w:rsid w:val="00BB454D"/>
    <w:rsid w:val="00BB4DF7"/>
    <w:rsid w:val="00BB642B"/>
    <w:rsid w:val="00BC09C4"/>
    <w:rsid w:val="00BC3193"/>
    <w:rsid w:val="00BC5B1E"/>
    <w:rsid w:val="00BC70D8"/>
    <w:rsid w:val="00BD015C"/>
    <w:rsid w:val="00BE54F8"/>
    <w:rsid w:val="00BE7650"/>
    <w:rsid w:val="00BF0EA4"/>
    <w:rsid w:val="00BF1D6E"/>
    <w:rsid w:val="00BF5A30"/>
    <w:rsid w:val="00BF73D9"/>
    <w:rsid w:val="00C00625"/>
    <w:rsid w:val="00C03B66"/>
    <w:rsid w:val="00C04D04"/>
    <w:rsid w:val="00C126AA"/>
    <w:rsid w:val="00C15BAD"/>
    <w:rsid w:val="00C179A6"/>
    <w:rsid w:val="00C278CB"/>
    <w:rsid w:val="00C27B26"/>
    <w:rsid w:val="00C3406F"/>
    <w:rsid w:val="00C40721"/>
    <w:rsid w:val="00C41FA8"/>
    <w:rsid w:val="00C44BF9"/>
    <w:rsid w:val="00C452C1"/>
    <w:rsid w:val="00C4798E"/>
    <w:rsid w:val="00C52204"/>
    <w:rsid w:val="00C63FE6"/>
    <w:rsid w:val="00C7554D"/>
    <w:rsid w:val="00C8203C"/>
    <w:rsid w:val="00CA72FE"/>
    <w:rsid w:val="00CD0ED0"/>
    <w:rsid w:val="00CD19E8"/>
    <w:rsid w:val="00CD1D44"/>
    <w:rsid w:val="00CD62A2"/>
    <w:rsid w:val="00D00246"/>
    <w:rsid w:val="00D02453"/>
    <w:rsid w:val="00D027F2"/>
    <w:rsid w:val="00D03798"/>
    <w:rsid w:val="00D063E3"/>
    <w:rsid w:val="00D131F9"/>
    <w:rsid w:val="00D17E9C"/>
    <w:rsid w:val="00D2246C"/>
    <w:rsid w:val="00D309C3"/>
    <w:rsid w:val="00D31852"/>
    <w:rsid w:val="00D34F6C"/>
    <w:rsid w:val="00D512A0"/>
    <w:rsid w:val="00D5154B"/>
    <w:rsid w:val="00D647F2"/>
    <w:rsid w:val="00D70789"/>
    <w:rsid w:val="00D73B70"/>
    <w:rsid w:val="00D746DE"/>
    <w:rsid w:val="00D82AF8"/>
    <w:rsid w:val="00D85287"/>
    <w:rsid w:val="00D91EE4"/>
    <w:rsid w:val="00D93CFE"/>
    <w:rsid w:val="00D973AE"/>
    <w:rsid w:val="00DA6132"/>
    <w:rsid w:val="00DB136D"/>
    <w:rsid w:val="00DC16BC"/>
    <w:rsid w:val="00DC2398"/>
    <w:rsid w:val="00DC29BF"/>
    <w:rsid w:val="00DC2DCF"/>
    <w:rsid w:val="00DC7746"/>
    <w:rsid w:val="00DD379E"/>
    <w:rsid w:val="00DE3D08"/>
    <w:rsid w:val="00DE65C0"/>
    <w:rsid w:val="00DE7FAB"/>
    <w:rsid w:val="00E01521"/>
    <w:rsid w:val="00E02721"/>
    <w:rsid w:val="00E12B77"/>
    <w:rsid w:val="00E160C6"/>
    <w:rsid w:val="00E165B3"/>
    <w:rsid w:val="00E2073B"/>
    <w:rsid w:val="00E209A5"/>
    <w:rsid w:val="00E51D9B"/>
    <w:rsid w:val="00E556A0"/>
    <w:rsid w:val="00E66DAC"/>
    <w:rsid w:val="00E67B8B"/>
    <w:rsid w:val="00E96DEC"/>
    <w:rsid w:val="00EA4B9C"/>
    <w:rsid w:val="00EA6CFD"/>
    <w:rsid w:val="00EA7471"/>
    <w:rsid w:val="00EB79E2"/>
    <w:rsid w:val="00EC5277"/>
    <w:rsid w:val="00EE4C9E"/>
    <w:rsid w:val="00EE5930"/>
    <w:rsid w:val="00EF0F78"/>
    <w:rsid w:val="00F02EB4"/>
    <w:rsid w:val="00F1304F"/>
    <w:rsid w:val="00F2594E"/>
    <w:rsid w:val="00F33042"/>
    <w:rsid w:val="00F35E65"/>
    <w:rsid w:val="00F44E50"/>
    <w:rsid w:val="00F451A1"/>
    <w:rsid w:val="00F621D9"/>
    <w:rsid w:val="00F64EBE"/>
    <w:rsid w:val="00F658B6"/>
    <w:rsid w:val="00F714C2"/>
    <w:rsid w:val="00F736EE"/>
    <w:rsid w:val="00F73CF3"/>
    <w:rsid w:val="00F77E96"/>
    <w:rsid w:val="00F80AAC"/>
    <w:rsid w:val="00F82341"/>
    <w:rsid w:val="00F963AE"/>
    <w:rsid w:val="00FA0508"/>
    <w:rsid w:val="00FA10CA"/>
    <w:rsid w:val="00FA22A0"/>
    <w:rsid w:val="00FB6E14"/>
    <w:rsid w:val="00FB73EA"/>
    <w:rsid w:val="00FC1074"/>
    <w:rsid w:val="00FC7FA2"/>
    <w:rsid w:val="00FD22E4"/>
    <w:rsid w:val="00FD38BC"/>
    <w:rsid w:val="00FE605D"/>
    <w:rsid w:val="00F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D6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0EFD0-A495-407F-A1F7-0A3D4A63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Анна Юрьевна Кузнецова</cp:lastModifiedBy>
  <cp:revision>10</cp:revision>
  <cp:lastPrinted>2022-10-06T08:24:00Z</cp:lastPrinted>
  <dcterms:created xsi:type="dcterms:W3CDTF">2022-11-11T07:04:00Z</dcterms:created>
  <dcterms:modified xsi:type="dcterms:W3CDTF">2023-12-15T01:52:00Z</dcterms:modified>
</cp:coreProperties>
</file>